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8EA2B" w14:textId="77777777" w:rsidR="002B4DD7" w:rsidRDefault="002B4DD7" w:rsidP="006D511A">
      <w:pPr>
        <w:pStyle w:val="Heading1"/>
        <w:spacing w:before="0"/>
        <w:jc w:val="center"/>
        <w:rPr>
          <w:color w:val="000000" w:themeColor="text1"/>
        </w:rPr>
      </w:pPr>
    </w:p>
    <w:p w14:paraId="22BDCB72" w14:textId="2EFDD865" w:rsidR="002B4DD7" w:rsidRDefault="002B4DD7" w:rsidP="006D511A">
      <w:pPr>
        <w:pStyle w:val="Heading1"/>
        <w:spacing w:before="0"/>
        <w:jc w:val="center"/>
        <w:rPr>
          <w:color w:val="000000" w:themeColor="text1"/>
        </w:rPr>
      </w:pPr>
    </w:p>
    <w:p w14:paraId="30039182" w14:textId="5B6368C4" w:rsidR="002B4DD7" w:rsidRDefault="001473AB" w:rsidP="002B4DD7">
      <w:pPr>
        <w:jc w:val="center"/>
        <w:rPr>
          <w:rFonts w:ascii="Times New Roman" w:hAnsi="Times New Roman" w:cs="Times New Roman"/>
          <w:sz w:val="32"/>
          <w:szCs w:val="32"/>
        </w:rPr>
      </w:pPr>
      <w:r>
        <w:rPr>
          <w:noProof/>
        </w:rPr>
        <w:drawing>
          <wp:anchor distT="0" distB="0" distL="114300" distR="114300" simplePos="0" relativeHeight="251660288" behindDoc="1" locked="0" layoutInCell="1" allowOverlap="1" wp14:anchorId="0BFBA81C" wp14:editId="17F06DD8">
            <wp:simplePos x="0" y="0"/>
            <wp:positionH relativeFrom="margin">
              <wp:posOffset>2309495</wp:posOffset>
            </wp:positionH>
            <wp:positionV relativeFrom="paragraph">
              <wp:posOffset>225425</wp:posOffset>
            </wp:positionV>
            <wp:extent cx="1858010" cy="2218690"/>
            <wp:effectExtent l="0" t="0" r="8890" b="0"/>
            <wp:wrapTight wrapText="bothSides">
              <wp:wrapPolygon edited="0">
                <wp:start x="0" y="0"/>
                <wp:lineTo x="0" y="21328"/>
                <wp:lineTo x="21482" y="21328"/>
                <wp:lineTo x="21482" y="0"/>
                <wp:lineTo x="0" y="0"/>
              </wp:wrapPolygon>
            </wp:wrapTight>
            <wp:docPr id="3" name="Picture 3"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l="33527" r="38577" b="26736"/>
                    <a:stretch>
                      <a:fillRect/>
                    </a:stretch>
                  </pic:blipFill>
                  <pic:spPr bwMode="auto">
                    <a:xfrm>
                      <a:off x="0" y="0"/>
                      <a:ext cx="1858010" cy="2218690"/>
                    </a:xfrm>
                    <a:prstGeom prst="rect">
                      <a:avLst/>
                    </a:prstGeom>
                    <a:noFill/>
                  </pic:spPr>
                </pic:pic>
              </a:graphicData>
            </a:graphic>
            <wp14:sizeRelH relativeFrom="margin">
              <wp14:pctWidth>0</wp14:pctWidth>
            </wp14:sizeRelH>
            <wp14:sizeRelV relativeFrom="margin">
              <wp14:pctHeight>0</wp14:pctHeight>
            </wp14:sizeRelV>
          </wp:anchor>
        </w:drawing>
      </w:r>
    </w:p>
    <w:p w14:paraId="13F2073D" w14:textId="77777777" w:rsidR="002B4DD7" w:rsidRDefault="002B4DD7" w:rsidP="002B4DD7">
      <w:pPr>
        <w:jc w:val="center"/>
        <w:rPr>
          <w:rFonts w:ascii="Times New Roman" w:hAnsi="Times New Roman" w:cs="Times New Roman"/>
          <w:sz w:val="32"/>
          <w:szCs w:val="32"/>
        </w:rPr>
      </w:pPr>
    </w:p>
    <w:p w14:paraId="470C6EED" w14:textId="77777777" w:rsidR="002B4DD7" w:rsidRDefault="002B4DD7" w:rsidP="002B4DD7">
      <w:pPr>
        <w:jc w:val="center"/>
        <w:rPr>
          <w:rFonts w:ascii="Times New Roman" w:hAnsi="Times New Roman" w:cs="Times New Roman"/>
          <w:sz w:val="32"/>
          <w:szCs w:val="32"/>
        </w:rPr>
      </w:pPr>
    </w:p>
    <w:p w14:paraId="430843AD" w14:textId="77777777" w:rsidR="002B4DD7" w:rsidRDefault="002B4DD7" w:rsidP="002B4DD7">
      <w:pPr>
        <w:jc w:val="center"/>
        <w:rPr>
          <w:rFonts w:ascii="Times New Roman" w:hAnsi="Times New Roman" w:cs="Times New Roman"/>
          <w:sz w:val="32"/>
          <w:szCs w:val="32"/>
        </w:rPr>
      </w:pPr>
    </w:p>
    <w:p w14:paraId="2F192BED" w14:textId="77777777" w:rsidR="002B4DD7" w:rsidRDefault="002B4DD7" w:rsidP="002B4DD7">
      <w:pPr>
        <w:jc w:val="center"/>
        <w:rPr>
          <w:rFonts w:ascii="Times New Roman" w:hAnsi="Times New Roman" w:cs="Times New Roman"/>
          <w:sz w:val="32"/>
          <w:szCs w:val="32"/>
        </w:rPr>
      </w:pPr>
    </w:p>
    <w:p w14:paraId="73B6E209" w14:textId="77777777" w:rsidR="002B4DD7" w:rsidRDefault="002B4DD7" w:rsidP="002B4DD7">
      <w:pPr>
        <w:jc w:val="center"/>
        <w:rPr>
          <w:rFonts w:ascii="Times New Roman" w:hAnsi="Times New Roman" w:cs="Times New Roman"/>
          <w:sz w:val="32"/>
          <w:szCs w:val="32"/>
        </w:rPr>
      </w:pPr>
    </w:p>
    <w:p w14:paraId="4A0A6349" w14:textId="77777777" w:rsidR="002B4DD7" w:rsidRDefault="002B4DD7" w:rsidP="002B4DD7">
      <w:pPr>
        <w:jc w:val="center"/>
        <w:rPr>
          <w:rFonts w:ascii="Times New Roman" w:hAnsi="Times New Roman" w:cs="Times New Roman"/>
          <w:sz w:val="32"/>
          <w:szCs w:val="32"/>
        </w:rPr>
      </w:pPr>
      <w:r>
        <w:rPr>
          <w:noProof/>
        </w:rPr>
        <w:drawing>
          <wp:anchor distT="0" distB="0" distL="114300" distR="114300" simplePos="0" relativeHeight="251656192" behindDoc="0" locked="0" layoutInCell="1" allowOverlap="1" wp14:anchorId="7E9802F4" wp14:editId="52BD072C">
            <wp:simplePos x="0" y="0"/>
            <wp:positionH relativeFrom="margin">
              <wp:posOffset>1977390</wp:posOffset>
            </wp:positionH>
            <wp:positionV relativeFrom="paragraph">
              <wp:posOffset>76835</wp:posOffset>
            </wp:positionV>
            <wp:extent cx="2466000" cy="565200"/>
            <wp:effectExtent l="0" t="0" r="0" b="6350"/>
            <wp:wrapThrough wrapText="bothSides">
              <wp:wrapPolygon edited="0">
                <wp:start x="0" y="0"/>
                <wp:lineTo x="0" y="21115"/>
                <wp:lineTo x="21361" y="21115"/>
                <wp:lineTo x="21361" y="0"/>
                <wp:lineTo x="0" y="0"/>
              </wp:wrapPolygon>
            </wp:wrapThrough>
            <wp:docPr id="4" name="Picture 4"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t="70383" r="46228" b="10049"/>
                    <a:stretch>
                      <a:fillRect/>
                    </a:stretch>
                  </pic:blipFill>
                  <pic:spPr bwMode="auto">
                    <a:xfrm>
                      <a:off x="0" y="0"/>
                      <a:ext cx="2466000" cy="565200"/>
                    </a:xfrm>
                    <a:prstGeom prst="rect">
                      <a:avLst/>
                    </a:prstGeom>
                    <a:noFill/>
                  </pic:spPr>
                </pic:pic>
              </a:graphicData>
            </a:graphic>
            <wp14:sizeRelH relativeFrom="margin">
              <wp14:pctWidth>0</wp14:pctWidth>
            </wp14:sizeRelH>
            <wp14:sizeRelV relativeFrom="margin">
              <wp14:pctHeight>0</wp14:pctHeight>
            </wp14:sizeRelV>
          </wp:anchor>
        </w:drawing>
      </w:r>
    </w:p>
    <w:p w14:paraId="1D1286DA" w14:textId="77777777" w:rsidR="002B4DD7" w:rsidRDefault="002B4DD7" w:rsidP="002B4DD7">
      <w:pPr>
        <w:jc w:val="center"/>
        <w:rPr>
          <w:rFonts w:ascii="Times New Roman" w:hAnsi="Times New Roman" w:cs="Times New Roman"/>
          <w:sz w:val="32"/>
          <w:szCs w:val="32"/>
        </w:rPr>
      </w:pPr>
      <w:r>
        <w:rPr>
          <w:noProof/>
        </w:rPr>
        <w:drawing>
          <wp:anchor distT="0" distB="0" distL="114300" distR="114300" simplePos="0" relativeHeight="251657216" behindDoc="0" locked="0" layoutInCell="1" allowOverlap="1" wp14:anchorId="7644FC7C" wp14:editId="17185355">
            <wp:simplePos x="0" y="0"/>
            <wp:positionH relativeFrom="margin">
              <wp:posOffset>2338070</wp:posOffset>
            </wp:positionH>
            <wp:positionV relativeFrom="paragraph">
              <wp:posOffset>178435</wp:posOffset>
            </wp:positionV>
            <wp:extent cx="1828800" cy="565150"/>
            <wp:effectExtent l="0" t="0" r="0" b="6350"/>
            <wp:wrapThrough wrapText="bothSides">
              <wp:wrapPolygon edited="0">
                <wp:start x="0" y="0"/>
                <wp:lineTo x="0" y="21115"/>
                <wp:lineTo x="21375" y="21115"/>
                <wp:lineTo x="21375" y="0"/>
                <wp:lineTo x="0" y="0"/>
              </wp:wrapPolygon>
            </wp:wrapThrough>
            <wp:docPr id="1" name="Picture 1" descr="Image result for blackwater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blackwater academy logo"/>
                    <pic:cNvPicPr>
                      <a:picLocks noChangeAspect="1" noChangeArrowheads="1"/>
                    </pic:cNvPicPr>
                  </pic:nvPicPr>
                  <pic:blipFill>
                    <a:blip r:embed="rId7">
                      <a:extLst>
                        <a:ext uri="{28A0092B-C50C-407E-A947-70E740481C1C}">
                          <a14:useLocalDpi xmlns:a14="http://schemas.microsoft.com/office/drawing/2010/main" val="0"/>
                        </a:ext>
                      </a:extLst>
                    </a:blip>
                    <a:srcRect l="54472" t="71513" r="5969" b="6300"/>
                    <a:stretch>
                      <a:fillRect/>
                    </a:stretch>
                  </pic:blipFill>
                  <pic:spPr bwMode="auto">
                    <a:xfrm>
                      <a:off x="0" y="0"/>
                      <a:ext cx="1828800" cy="565150"/>
                    </a:xfrm>
                    <a:prstGeom prst="rect">
                      <a:avLst/>
                    </a:prstGeom>
                    <a:noFill/>
                  </pic:spPr>
                </pic:pic>
              </a:graphicData>
            </a:graphic>
            <wp14:sizeRelH relativeFrom="margin">
              <wp14:pctWidth>0</wp14:pctWidth>
            </wp14:sizeRelH>
            <wp14:sizeRelV relativeFrom="margin">
              <wp14:pctHeight>0</wp14:pctHeight>
            </wp14:sizeRelV>
          </wp:anchor>
        </w:drawing>
      </w:r>
    </w:p>
    <w:p w14:paraId="31AD0D0B" w14:textId="77777777" w:rsidR="002B4DD7" w:rsidRPr="002B4DD7" w:rsidRDefault="002B4DD7" w:rsidP="002B4DD7">
      <w:pPr>
        <w:jc w:val="center"/>
        <w:rPr>
          <w:rFonts w:ascii="Times New Roman" w:hAnsi="Times New Roman" w:cs="Times New Roman"/>
          <w:color w:val="FF0000"/>
          <w:sz w:val="32"/>
          <w:szCs w:val="32"/>
        </w:rPr>
      </w:pPr>
    </w:p>
    <w:p w14:paraId="3688DBFC" w14:textId="03F46B1F" w:rsidR="002B4DD7" w:rsidRPr="002B4DD7" w:rsidRDefault="002B4DD7" w:rsidP="002B4DD7">
      <w:pPr>
        <w:jc w:val="center"/>
        <w:rPr>
          <w:rFonts w:ascii="Times New Roman" w:hAnsi="Times New Roman" w:cs="Times New Roman"/>
          <w:sz w:val="32"/>
          <w:szCs w:val="32"/>
        </w:rPr>
      </w:pPr>
      <w:r w:rsidRPr="002B4DD7">
        <w:rPr>
          <w:rFonts w:ascii="Times New Roman" w:hAnsi="Times New Roman" w:cs="Times New Roman"/>
          <w:color w:val="FF0000"/>
          <w:sz w:val="32"/>
          <w:szCs w:val="32"/>
        </w:rPr>
        <w:t xml:space="preserve">ADMISSIONS </w:t>
      </w:r>
      <w:r>
        <w:rPr>
          <w:rFonts w:ascii="Times New Roman" w:hAnsi="Times New Roman" w:cs="Times New Roman"/>
          <w:color w:val="FF0000"/>
          <w:sz w:val="28"/>
          <w:szCs w:val="28"/>
        </w:rPr>
        <w:t xml:space="preserve">POLICY </w:t>
      </w:r>
    </w:p>
    <w:p w14:paraId="3B6C1B9A" w14:textId="3D1D9104" w:rsidR="002B4DD7" w:rsidRDefault="00EB2140" w:rsidP="002B4DD7">
      <w:pPr>
        <w:spacing w:line="240" w:lineRule="auto"/>
        <w:jc w:val="center"/>
        <w:rPr>
          <w:rFonts w:ascii="Times New Roman" w:hAnsi="Times New Roman" w:cs="Times New Roman"/>
          <w:color w:val="FF0000"/>
          <w:sz w:val="28"/>
          <w:szCs w:val="28"/>
        </w:rPr>
      </w:pPr>
      <w:r>
        <w:rPr>
          <w:rFonts w:ascii="Times New Roman" w:hAnsi="Times New Roman" w:cs="Times New Roman"/>
          <w:color w:val="FF0000"/>
          <w:sz w:val="28"/>
          <w:szCs w:val="28"/>
        </w:rPr>
        <w:t>202</w:t>
      </w:r>
      <w:r w:rsidR="00D52345">
        <w:rPr>
          <w:rFonts w:ascii="Times New Roman" w:hAnsi="Times New Roman" w:cs="Times New Roman"/>
          <w:color w:val="FF0000"/>
          <w:sz w:val="28"/>
          <w:szCs w:val="28"/>
        </w:rPr>
        <w:t>4</w:t>
      </w:r>
      <w:r>
        <w:rPr>
          <w:rFonts w:ascii="Times New Roman" w:hAnsi="Times New Roman" w:cs="Times New Roman"/>
          <w:color w:val="FF0000"/>
          <w:sz w:val="28"/>
          <w:szCs w:val="28"/>
        </w:rPr>
        <w:t>-2</w:t>
      </w:r>
      <w:r w:rsidR="00D52345">
        <w:rPr>
          <w:rFonts w:ascii="Times New Roman" w:hAnsi="Times New Roman" w:cs="Times New Roman"/>
          <w:color w:val="FF0000"/>
          <w:sz w:val="28"/>
          <w:szCs w:val="28"/>
        </w:rPr>
        <w:t>5</w:t>
      </w:r>
    </w:p>
    <w:p w14:paraId="3D6BC09B" w14:textId="77777777" w:rsidR="002B4DD7" w:rsidRDefault="002B4DD7" w:rsidP="002B4DD7">
      <w:pPr>
        <w:spacing w:line="240" w:lineRule="auto"/>
        <w:jc w:val="center"/>
        <w:rPr>
          <w:rFonts w:ascii="Times New Roman" w:hAnsi="Times New Roman" w:cs="Times New Roman"/>
          <w:sz w:val="28"/>
          <w:szCs w:val="28"/>
        </w:rPr>
      </w:pPr>
    </w:p>
    <w:p w14:paraId="69C8D618" w14:textId="77777777" w:rsidR="002B4DD7" w:rsidRDefault="002B4DD7" w:rsidP="002B4DD7">
      <w:pPr>
        <w:spacing w:line="240" w:lineRule="auto"/>
        <w:jc w:val="center"/>
        <w:rPr>
          <w:rFonts w:ascii="Times New Roman" w:hAnsi="Times New Roman" w:cs="Times New Roman"/>
          <w:sz w:val="28"/>
          <w:szCs w:val="28"/>
        </w:rPr>
      </w:pPr>
      <w:r>
        <w:rPr>
          <w:rFonts w:ascii="Times New Roman" w:hAnsi="Times New Roman" w:cs="Times New Roman"/>
          <w:sz w:val="28"/>
          <w:szCs w:val="28"/>
        </w:rPr>
        <w:t>Named person with designated responsibility for this policy</w:t>
      </w:r>
    </w:p>
    <w:tbl>
      <w:tblPr>
        <w:tblStyle w:val="TableGrid"/>
        <w:tblW w:w="0" w:type="auto"/>
        <w:tblInd w:w="723" w:type="dxa"/>
        <w:tblLook w:val="04A0" w:firstRow="1" w:lastRow="0" w:firstColumn="1" w:lastColumn="0" w:noHBand="0" w:noVBand="1"/>
      </w:tblPr>
      <w:tblGrid>
        <w:gridCol w:w="2254"/>
        <w:gridCol w:w="2254"/>
        <w:gridCol w:w="2254"/>
        <w:gridCol w:w="2254"/>
      </w:tblGrid>
      <w:tr w:rsidR="002B4DD7" w14:paraId="7A4B0FC0" w14:textId="77777777" w:rsidTr="002B4DD7">
        <w:tc>
          <w:tcPr>
            <w:tcW w:w="2254" w:type="dxa"/>
          </w:tcPr>
          <w:p w14:paraId="58CA441D"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Academic Year</w:t>
            </w:r>
          </w:p>
        </w:tc>
        <w:tc>
          <w:tcPr>
            <w:tcW w:w="2254" w:type="dxa"/>
          </w:tcPr>
          <w:p w14:paraId="62A3EDDD"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Designated Senior Person</w:t>
            </w:r>
          </w:p>
        </w:tc>
        <w:tc>
          <w:tcPr>
            <w:tcW w:w="2254" w:type="dxa"/>
          </w:tcPr>
          <w:p w14:paraId="45E9359D"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Nominated Governor</w:t>
            </w:r>
          </w:p>
        </w:tc>
        <w:tc>
          <w:tcPr>
            <w:tcW w:w="2254" w:type="dxa"/>
          </w:tcPr>
          <w:p w14:paraId="1EBAAB51"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Chair of Governor</w:t>
            </w:r>
          </w:p>
        </w:tc>
      </w:tr>
      <w:tr w:rsidR="002B4DD7" w14:paraId="0075BACA" w14:textId="77777777" w:rsidTr="002B4DD7">
        <w:tc>
          <w:tcPr>
            <w:tcW w:w="2254" w:type="dxa"/>
          </w:tcPr>
          <w:p w14:paraId="2CA823F9" w14:textId="6048CF7C"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20</w:t>
            </w:r>
            <w:r w:rsidR="00EB2140">
              <w:rPr>
                <w:rFonts w:ascii="Times New Roman" w:hAnsi="Times New Roman" w:cs="Times New Roman"/>
                <w:sz w:val="28"/>
                <w:szCs w:val="28"/>
              </w:rPr>
              <w:t>2</w:t>
            </w:r>
            <w:r w:rsidR="00D52345">
              <w:rPr>
                <w:rFonts w:ascii="Times New Roman" w:hAnsi="Times New Roman" w:cs="Times New Roman"/>
                <w:sz w:val="28"/>
                <w:szCs w:val="28"/>
              </w:rPr>
              <w:t>4</w:t>
            </w:r>
            <w:r w:rsidR="00EB2140">
              <w:rPr>
                <w:rFonts w:ascii="Times New Roman" w:hAnsi="Times New Roman" w:cs="Times New Roman"/>
                <w:sz w:val="28"/>
                <w:szCs w:val="28"/>
              </w:rPr>
              <w:t>-2</w:t>
            </w:r>
            <w:r w:rsidR="00D52345">
              <w:rPr>
                <w:rFonts w:ascii="Times New Roman" w:hAnsi="Times New Roman" w:cs="Times New Roman"/>
                <w:sz w:val="28"/>
                <w:szCs w:val="28"/>
              </w:rPr>
              <w:t>5</w:t>
            </w:r>
          </w:p>
        </w:tc>
        <w:tc>
          <w:tcPr>
            <w:tcW w:w="2254" w:type="dxa"/>
          </w:tcPr>
          <w:p w14:paraId="4978DE99"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Miss Tassawar</w:t>
            </w:r>
          </w:p>
        </w:tc>
        <w:tc>
          <w:tcPr>
            <w:tcW w:w="2254" w:type="dxa"/>
          </w:tcPr>
          <w:p w14:paraId="3D0076F0" w14:textId="0CB7EADF" w:rsidR="002B4DD7" w:rsidRDefault="00EB2140" w:rsidP="00D66144">
            <w:pPr>
              <w:jc w:val="center"/>
              <w:rPr>
                <w:rFonts w:ascii="Times New Roman" w:hAnsi="Times New Roman" w:cs="Times New Roman"/>
                <w:sz w:val="28"/>
                <w:szCs w:val="28"/>
              </w:rPr>
            </w:pPr>
            <w:r>
              <w:rPr>
                <w:rFonts w:ascii="Times New Roman" w:hAnsi="Times New Roman" w:cs="Times New Roman"/>
                <w:sz w:val="28"/>
                <w:szCs w:val="28"/>
              </w:rPr>
              <w:t>G.Morrison</w:t>
            </w:r>
          </w:p>
        </w:tc>
        <w:tc>
          <w:tcPr>
            <w:tcW w:w="2254" w:type="dxa"/>
          </w:tcPr>
          <w:p w14:paraId="55DFA97B" w14:textId="356C64E0" w:rsidR="002B4DD7" w:rsidRDefault="00EB2140" w:rsidP="00D66144">
            <w:pPr>
              <w:jc w:val="center"/>
              <w:rPr>
                <w:rFonts w:ascii="Times New Roman" w:hAnsi="Times New Roman" w:cs="Times New Roman"/>
                <w:sz w:val="28"/>
                <w:szCs w:val="28"/>
              </w:rPr>
            </w:pPr>
            <w:r>
              <w:rPr>
                <w:rFonts w:ascii="Times New Roman" w:hAnsi="Times New Roman" w:cs="Times New Roman"/>
                <w:sz w:val="28"/>
                <w:szCs w:val="28"/>
              </w:rPr>
              <w:t>R.Gul</w:t>
            </w:r>
          </w:p>
        </w:tc>
      </w:tr>
    </w:tbl>
    <w:p w14:paraId="54E0A4B1" w14:textId="77777777" w:rsidR="002B4DD7" w:rsidRDefault="002B4DD7" w:rsidP="002B4DD7">
      <w:pPr>
        <w:spacing w:line="240" w:lineRule="auto"/>
        <w:jc w:val="center"/>
        <w:rPr>
          <w:rFonts w:ascii="Times New Roman" w:hAnsi="Times New Roman" w:cs="Times New Roman"/>
          <w:sz w:val="28"/>
          <w:szCs w:val="28"/>
        </w:rPr>
      </w:pPr>
    </w:p>
    <w:p w14:paraId="491B0A3E" w14:textId="77777777" w:rsidR="002B4DD7" w:rsidRDefault="002B4DD7" w:rsidP="002B4DD7">
      <w:pPr>
        <w:spacing w:line="240" w:lineRule="auto"/>
        <w:jc w:val="center"/>
        <w:rPr>
          <w:rFonts w:ascii="Times New Roman" w:hAnsi="Times New Roman" w:cs="Times New Roman"/>
          <w:sz w:val="28"/>
          <w:szCs w:val="28"/>
        </w:rPr>
      </w:pPr>
      <w:r>
        <w:rPr>
          <w:rFonts w:ascii="Times New Roman" w:hAnsi="Times New Roman" w:cs="Times New Roman"/>
          <w:sz w:val="28"/>
          <w:szCs w:val="28"/>
        </w:rPr>
        <w:t>Review of Policy</w:t>
      </w:r>
    </w:p>
    <w:tbl>
      <w:tblPr>
        <w:tblStyle w:val="TableGrid"/>
        <w:tblW w:w="0" w:type="auto"/>
        <w:tblInd w:w="733" w:type="dxa"/>
        <w:tblLook w:val="04A0" w:firstRow="1" w:lastRow="0" w:firstColumn="1" w:lastColumn="0" w:noHBand="0" w:noVBand="1"/>
      </w:tblPr>
      <w:tblGrid>
        <w:gridCol w:w="2254"/>
        <w:gridCol w:w="2254"/>
        <w:gridCol w:w="2254"/>
        <w:gridCol w:w="2254"/>
      </w:tblGrid>
      <w:tr w:rsidR="002B4DD7" w14:paraId="58E983BB" w14:textId="77777777" w:rsidTr="002B4DD7">
        <w:tc>
          <w:tcPr>
            <w:tcW w:w="2254" w:type="dxa"/>
          </w:tcPr>
          <w:p w14:paraId="2D64D49A"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Review Date</w:t>
            </w:r>
          </w:p>
        </w:tc>
        <w:tc>
          <w:tcPr>
            <w:tcW w:w="2254" w:type="dxa"/>
          </w:tcPr>
          <w:p w14:paraId="103CD6E3"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Changes made</w:t>
            </w:r>
          </w:p>
        </w:tc>
        <w:tc>
          <w:tcPr>
            <w:tcW w:w="2254" w:type="dxa"/>
          </w:tcPr>
          <w:p w14:paraId="090C8C1F"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By whom</w:t>
            </w:r>
          </w:p>
        </w:tc>
        <w:tc>
          <w:tcPr>
            <w:tcW w:w="2254" w:type="dxa"/>
          </w:tcPr>
          <w:p w14:paraId="416849F1" w14:textId="77777777"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Date shared to Staff</w:t>
            </w:r>
          </w:p>
        </w:tc>
      </w:tr>
      <w:tr w:rsidR="002B4DD7" w14:paraId="4C00EA3B" w14:textId="77777777" w:rsidTr="002B4DD7">
        <w:tc>
          <w:tcPr>
            <w:tcW w:w="2254" w:type="dxa"/>
          </w:tcPr>
          <w:p w14:paraId="116F8D54" w14:textId="6C81B83A"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October 202</w:t>
            </w:r>
            <w:r w:rsidR="00D52345">
              <w:rPr>
                <w:rFonts w:ascii="Times New Roman" w:hAnsi="Times New Roman" w:cs="Times New Roman"/>
                <w:sz w:val="28"/>
                <w:szCs w:val="28"/>
              </w:rPr>
              <w:t>4</w:t>
            </w:r>
          </w:p>
        </w:tc>
        <w:tc>
          <w:tcPr>
            <w:tcW w:w="2254" w:type="dxa"/>
          </w:tcPr>
          <w:p w14:paraId="7F8D94AC" w14:textId="20F34A89" w:rsidR="002B4DD7" w:rsidRDefault="002B4DD7" w:rsidP="00D66144">
            <w:pPr>
              <w:jc w:val="center"/>
              <w:rPr>
                <w:rFonts w:ascii="Times New Roman" w:hAnsi="Times New Roman" w:cs="Times New Roman"/>
                <w:sz w:val="28"/>
                <w:szCs w:val="28"/>
              </w:rPr>
            </w:pPr>
            <w:r>
              <w:rPr>
                <w:rFonts w:ascii="Times New Roman" w:hAnsi="Times New Roman" w:cs="Times New Roman"/>
                <w:sz w:val="28"/>
                <w:szCs w:val="28"/>
              </w:rPr>
              <w:t>NO</w:t>
            </w:r>
          </w:p>
        </w:tc>
        <w:tc>
          <w:tcPr>
            <w:tcW w:w="2254" w:type="dxa"/>
          </w:tcPr>
          <w:p w14:paraId="758D7D6C" w14:textId="77777777" w:rsidR="002B4DD7" w:rsidRDefault="002B4DD7" w:rsidP="00D66144">
            <w:pPr>
              <w:jc w:val="center"/>
              <w:rPr>
                <w:rFonts w:ascii="Times New Roman" w:hAnsi="Times New Roman" w:cs="Times New Roman"/>
                <w:sz w:val="28"/>
                <w:szCs w:val="28"/>
              </w:rPr>
            </w:pPr>
          </w:p>
        </w:tc>
        <w:tc>
          <w:tcPr>
            <w:tcW w:w="2254" w:type="dxa"/>
          </w:tcPr>
          <w:p w14:paraId="50118AA6" w14:textId="289621EB" w:rsidR="002B4DD7" w:rsidRDefault="00D52345" w:rsidP="00D66144">
            <w:pPr>
              <w:jc w:val="center"/>
              <w:rPr>
                <w:rFonts w:ascii="Times New Roman" w:hAnsi="Times New Roman" w:cs="Times New Roman"/>
                <w:sz w:val="28"/>
                <w:szCs w:val="28"/>
              </w:rPr>
            </w:pPr>
            <w:r>
              <w:rPr>
                <w:rFonts w:ascii="Times New Roman" w:hAnsi="Times New Roman" w:cs="Times New Roman"/>
                <w:sz w:val="28"/>
                <w:szCs w:val="28"/>
              </w:rPr>
              <w:t>October 24</w:t>
            </w:r>
          </w:p>
        </w:tc>
      </w:tr>
      <w:tr w:rsidR="002B4DD7" w14:paraId="0D1211AC" w14:textId="77777777" w:rsidTr="002B4DD7">
        <w:tc>
          <w:tcPr>
            <w:tcW w:w="2254" w:type="dxa"/>
          </w:tcPr>
          <w:p w14:paraId="5A26B0CC" w14:textId="29C83D12" w:rsidR="002B4DD7" w:rsidRDefault="002B4DD7" w:rsidP="00D52345">
            <w:pPr>
              <w:rPr>
                <w:rFonts w:ascii="Times New Roman" w:hAnsi="Times New Roman" w:cs="Times New Roman"/>
                <w:sz w:val="28"/>
                <w:szCs w:val="28"/>
              </w:rPr>
            </w:pPr>
          </w:p>
        </w:tc>
        <w:tc>
          <w:tcPr>
            <w:tcW w:w="2254" w:type="dxa"/>
          </w:tcPr>
          <w:p w14:paraId="19597A5F" w14:textId="63E42641" w:rsidR="002B4DD7" w:rsidRDefault="002B4DD7" w:rsidP="00D66144">
            <w:pPr>
              <w:jc w:val="center"/>
              <w:rPr>
                <w:rFonts w:ascii="Times New Roman" w:hAnsi="Times New Roman" w:cs="Times New Roman"/>
                <w:sz w:val="28"/>
                <w:szCs w:val="28"/>
              </w:rPr>
            </w:pPr>
          </w:p>
        </w:tc>
        <w:tc>
          <w:tcPr>
            <w:tcW w:w="2254" w:type="dxa"/>
          </w:tcPr>
          <w:p w14:paraId="18B85672" w14:textId="77777777" w:rsidR="002B4DD7" w:rsidRDefault="002B4DD7" w:rsidP="00D66144">
            <w:pPr>
              <w:jc w:val="center"/>
              <w:rPr>
                <w:rFonts w:ascii="Times New Roman" w:hAnsi="Times New Roman" w:cs="Times New Roman"/>
                <w:sz w:val="28"/>
                <w:szCs w:val="28"/>
              </w:rPr>
            </w:pPr>
          </w:p>
        </w:tc>
        <w:tc>
          <w:tcPr>
            <w:tcW w:w="2254" w:type="dxa"/>
          </w:tcPr>
          <w:p w14:paraId="72D91546" w14:textId="01DBAF63" w:rsidR="002B4DD7" w:rsidRDefault="002B4DD7" w:rsidP="00D66144">
            <w:pPr>
              <w:jc w:val="center"/>
              <w:rPr>
                <w:rFonts w:ascii="Times New Roman" w:hAnsi="Times New Roman" w:cs="Times New Roman"/>
                <w:sz w:val="28"/>
                <w:szCs w:val="28"/>
              </w:rPr>
            </w:pPr>
          </w:p>
        </w:tc>
      </w:tr>
    </w:tbl>
    <w:p w14:paraId="093CB50D" w14:textId="77777777" w:rsidR="002B4DD7" w:rsidRDefault="002B4DD7" w:rsidP="002B4DD7">
      <w:pPr>
        <w:spacing w:line="240" w:lineRule="auto"/>
        <w:jc w:val="center"/>
        <w:rPr>
          <w:rFonts w:ascii="Times New Roman" w:hAnsi="Times New Roman" w:cs="Times New Roman"/>
          <w:sz w:val="28"/>
          <w:szCs w:val="28"/>
        </w:rPr>
      </w:pPr>
    </w:p>
    <w:tbl>
      <w:tblPr>
        <w:tblStyle w:val="TableGrid"/>
        <w:tblpPr w:leftFromText="180" w:rightFromText="180" w:vertAnchor="text" w:horzAnchor="margin" w:tblpXSpec="center" w:tblpY="139"/>
        <w:tblW w:w="0" w:type="auto"/>
        <w:tblInd w:w="0" w:type="dxa"/>
        <w:tblLook w:val="04A0" w:firstRow="1" w:lastRow="0" w:firstColumn="1" w:lastColumn="0" w:noHBand="0" w:noVBand="1"/>
      </w:tblPr>
      <w:tblGrid>
        <w:gridCol w:w="4508"/>
        <w:gridCol w:w="4508"/>
      </w:tblGrid>
      <w:tr w:rsidR="002B4DD7" w14:paraId="1F61397C" w14:textId="77777777" w:rsidTr="002B4DD7">
        <w:tc>
          <w:tcPr>
            <w:tcW w:w="4508" w:type="dxa"/>
          </w:tcPr>
          <w:p w14:paraId="376788D9" w14:textId="77777777" w:rsidR="002B4DD7" w:rsidRDefault="002B4DD7" w:rsidP="002B4DD7">
            <w:pPr>
              <w:jc w:val="center"/>
              <w:rPr>
                <w:rFonts w:ascii="Times New Roman" w:hAnsi="Times New Roman" w:cs="Times New Roman"/>
                <w:sz w:val="28"/>
                <w:szCs w:val="28"/>
              </w:rPr>
            </w:pPr>
            <w:r>
              <w:rPr>
                <w:rFonts w:ascii="Times New Roman" w:hAnsi="Times New Roman" w:cs="Times New Roman"/>
                <w:sz w:val="28"/>
                <w:szCs w:val="28"/>
              </w:rPr>
              <w:t>Date ratified by Governors</w:t>
            </w:r>
          </w:p>
        </w:tc>
        <w:tc>
          <w:tcPr>
            <w:tcW w:w="4508" w:type="dxa"/>
          </w:tcPr>
          <w:p w14:paraId="19F9CE04" w14:textId="77777777" w:rsidR="002B4DD7" w:rsidRDefault="002B4DD7" w:rsidP="002B4DD7">
            <w:pPr>
              <w:jc w:val="center"/>
              <w:rPr>
                <w:rFonts w:ascii="Times New Roman" w:hAnsi="Times New Roman" w:cs="Times New Roman"/>
                <w:sz w:val="28"/>
                <w:szCs w:val="28"/>
              </w:rPr>
            </w:pPr>
            <w:r>
              <w:rPr>
                <w:rFonts w:ascii="Times New Roman" w:hAnsi="Times New Roman" w:cs="Times New Roman"/>
                <w:sz w:val="28"/>
                <w:szCs w:val="28"/>
              </w:rPr>
              <w:t>Review Date</w:t>
            </w:r>
          </w:p>
        </w:tc>
      </w:tr>
      <w:tr w:rsidR="002B4DD7" w14:paraId="2941276F" w14:textId="77777777" w:rsidTr="002B4DD7">
        <w:tc>
          <w:tcPr>
            <w:tcW w:w="4508" w:type="dxa"/>
          </w:tcPr>
          <w:p w14:paraId="6FE70F34" w14:textId="77777777" w:rsidR="002B4DD7" w:rsidRDefault="002B4DD7" w:rsidP="002B4DD7">
            <w:pPr>
              <w:jc w:val="center"/>
              <w:rPr>
                <w:rFonts w:ascii="Times New Roman" w:hAnsi="Times New Roman" w:cs="Times New Roman"/>
                <w:sz w:val="28"/>
                <w:szCs w:val="28"/>
              </w:rPr>
            </w:pPr>
          </w:p>
        </w:tc>
        <w:tc>
          <w:tcPr>
            <w:tcW w:w="4508" w:type="dxa"/>
          </w:tcPr>
          <w:p w14:paraId="0E3F30D6" w14:textId="77777777" w:rsidR="002B4DD7" w:rsidRDefault="002B4DD7" w:rsidP="002B4DD7">
            <w:pPr>
              <w:jc w:val="center"/>
              <w:rPr>
                <w:rFonts w:ascii="Times New Roman" w:hAnsi="Times New Roman" w:cs="Times New Roman"/>
                <w:sz w:val="28"/>
                <w:szCs w:val="28"/>
              </w:rPr>
            </w:pPr>
          </w:p>
        </w:tc>
      </w:tr>
    </w:tbl>
    <w:p w14:paraId="78FA64B9" w14:textId="77777777" w:rsidR="002B4DD7" w:rsidRDefault="002B4DD7" w:rsidP="002B4DD7">
      <w:pPr>
        <w:spacing w:line="240" w:lineRule="auto"/>
        <w:jc w:val="center"/>
        <w:rPr>
          <w:rFonts w:ascii="Times New Roman" w:hAnsi="Times New Roman" w:cs="Times New Roman"/>
          <w:sz w:val="28"/>
          <w:szCs w:val="28"/>
        </w:rPr>
      </w:pPr>
    </w:p>
    <w:p w14:paraId="6C3A19C6" w14:textId="77777777" w:rsidR="002B4DD7" w:rsidRDefault="002B4DD7" w:rsidP="002B4DD7">
      <w:pPr>
        <w:spacing w:line="240" w:lineRule="auto"/>
        <w:jc w:val="center"/>
        <w:rPr>
          <w:rFonts w:ascii="Times New Roman" w:hAnsi="Times New Roman" w:cs="Times New Roman"/>
          <w:sz w:val="28"/>
          <w:szCs w:val="28"/>
        </w:rPr>
      </w:pPr>
    </w:p>
    <w:p w14:paraId="687D91F5" w14:textId="77777777" w:rsidR="002B4DD7" w:rsidRDefault="002B4DD7" w:rsidP="002B4DD7">
      <w:pPr>
        <w:pStyle w:val="Heading2"/>
        <w:spacing w:before="0"/>
        <w:rPr>
          <w:color w:val="000000" w:themeColor="text1"/>
        </w:rPr>
      </w:pPr>
    </w:p>
    <w:p w14:paraId="4A5F7D85" w14:textId="77777777" w:rsidR="002B4DD7" w:rsidRDefault="002B4DD7" w:rsidP="002B4DD7">
      <w:pPr>
        <w:pStyle w:val="Heading2"/>
        <w:spacing w:before="0"/>
        <w:rPr>
          <w:color w:val="000000" w:themeColor="text1"/>
        </w:rPr>
      </w:pPr>
    </w:p>
    <w:p w14:paraId="7D9C9E4A" w14:textId="77777777" w:rsidR="002B4DD7" w:rsidRDefault="002B4DD7" w:rsidP="002B4DD7">
      <w:pPr>
        <w:pStyle w:val="Heading2"/>
        <w:spacing w:before="0"/>
        <w:jc w:val="center"/>
        <w:rPr>
          <w:color w:val="000000" w:themeColor="text1"/>
        </w:rPr>
      </w:pPr>
    </w:p>
    <w:p w14:paraId="2C846F99" w14:textId="77777777" w:rsidR="00DE55D1" w:rsidRDefault="00DE55D1" w:rsidP="002B4DD7">
      <w:pPr>
        <w:jc w:val="center"/>
        <w:rPr>
          <w:rFonts w:ascii="Times New Roman" w:hAnsi="Times New Roman" w:cs="Times New Roman"/>
          <w:sz w:val="24"/>
          <w:szCs w:val="24"/>
        </w:rPr>
      </w:pPr>
    </w:p>
    <w:p w14:paraId="505E00DF" w14:textId="77777777" w:rsidR="00DE55D1" w:rsidRDefault="00DE55D1" w:rsidP="002B4DD7">
      <w:pPr>
        <w:jc w:val="center"/>
        <w:rPr>
          <w:rFonts w:ascii="Times New Roman" w:hAnsi="Times New Roman" w:cs="Times New Roman"/>
          <w:sz w:val="24"/>
          <w:szCs w:val="24"/>
        </w:rPr>
      </w:pPr>
    </w:p>
    <w:p w14:paraId="026577D8" w14:textId="6FBA1254" w:rsidR="00347A27" w:rsidRPr="00DE55D1" w:rsidRDefault="002B4DD7" w:rsidP="002B4DD7">
      <w:pPr>
        <w:jc w:val="center"/>
        <w:rPr>
          <w:rFonts w:ascii="Times New Roman" w:hAnsi="Times New Roman" w:cs="Times New Roman"/>
          <w:color w:val="FF0000"/>
          <w:sz w:val="24"/>
          <w:szCs w:val="24"/>
        </w:rPr>
      </w:pPr>
      <w:r w:rsidRPr="00DE55D1">
        <w:rPr>
          <w:rFonts w:ascii="Times New Roman" w:hAnsi="Times New Roman" w:cs="Times New Roman"/>
          <w:color w:val="FF0000"/>
          <w:sz w:val="24"/>
          <w:szCs w:val="24"/>
        </w:rPr>
        <w:lastRenderedPageBreak/>
        <w:t>ADMISSIONS POLICY</w:t>
      </w:r>
    </w:p>
    <w:p w14:paraId="5C4C098D" w14:textId="77777777" w:rsidR="00DE55D1" w:rsidRDefault="00DE55D1" w:rsidP="001B1703">
      <w:pPr>
        <w:pStyle w:val="Heading2"/>
        <w:spacing w:before="0" w:line="240" w:lineRule="auto"/>
        <w:rPr>
          <w:rFonts w:ascii="Times New Roman" w:hAnsi="Times New Roman" w:cs="Times New Roman"/>
          <w:color w:val="000000" w:themeColor="text1"/>
          <w:sz w:val="24"/>
          <w:szCs w:val="24"/>
        </w:rPr>
      </w:pPr>
    </w:p>
    <w:p w14:paraId="09B3448E" w14:textId="6C174CCC" w:rsidR="00B95C86" w:rsidRDefault="00F82CA8" w:rsidP="001B1703">
      <w:pPr>
        <w:pStyle w:val="Heading2"/>
        <w:spacing w:before="0" w:line="240" w:lineRule="auto"/>
        <w:rPr>
          <w:rFonts w:ascii="Times New Roman" w:hAnsi="Times New Roman" w:cs="Times New Roman"/>
          <w:color w:val="FF0000"/>
          <w:sz w:val="24"/>
          <w:szCs w:val="24"/>
        </w:rPr>
      </w:pPr>
      <w:r w:rsidRPr="00DE55D1">
        <w:rPr>
          <w:rFonts w:ascii="Times New Roman" w:hAnsi="Times New Roman" w:cs="Times New Roman"/>
          <w:color w:val="FF0000"/>
          <w:sz w:val="24"/>
          <w:szCs w:val="24"/>
        </w:rPr>
        <w:t>GENERAL STATEMENT</w:t>
      </w:r>
    </w:p>
    <w:p w14:paraId="54EA217F" w14:textId="77777777" w:rsidR="00DE55D1" w:rsidRPr="00DE55D1" w:rsidRDefault="00DE55D1" w:rsidP="00DE55D1"/>
    <w:p w14:paraId="3D59C013" w14:textId="7BF7C806" w:rsidR="008F2E9C" w:rsidRPr="002B4DD7" w:rsidRDefault="008F2E9C" w:rsidP="007907CA">
      <w:pPr>
        <w:jc w:val="both"/>
        <w:rPr>
          <w:rFonts w:ascii="Times New Roman" w:hAnsi="Times New Roman" w:cs="Times New Roman"/>
          <w:sz w:val="24"/>
          <w:szCs w:val="24"/>
        </w:rPr>
      </w:pPr>
      <w:r w:rsidRPr="002B4DD7">
        <w:rPr>
          <w:rFonts w:ascii="Times New Roman" w:hAnsi="Times New Roman" w:cs="Times New Roman"/>
          <w:sz w:val="24"/>
          <w:szCs w:val="24"/>
        </w:rPr>
        <w:t xml:space="preserve">Blackwater Academy is </w:t>
      </w:r>
      <w:r w:rsidR="006D511A" w:rsidRPr="002B4DD7">
        <w:rPr>
          <w:rFonts w:ascii="Times New Roman" w:hAnsi="Times New Roman" w:cs="Times New Roman"/>
          <w:sz w:val="24"/>
          <w:szCs w:val="24"/>
        </w:rPr>
        <w:t xml:space="preserve">an independent school for pupils </w:t>
      </w:r>
      <w:r w:rsidRPr="002B4DD7">
        <w:rPr>
          <w:rFonts w:ascii="Times New Roman" w:hAnsi="Times New Roman" w:cs="Times New Roman"/>
          <w:sz w:val="24"/>
          <w:szCs w:val="24"/>
        </w:rPr>
        <w:t>from ages 11 to 18. Deciding on the right school for your child is very important, and we believe that a personal visit is invaluable. We very much hope that you and your child will visit Blackwater Academy. We can throughout the school year arrange for an individual visit at a time to suit you to provide a general introduction to the school. Please contact the Office, on</w:t>
      </w:r>
      <w:r w:rsidR="00DB4CE6" w:rsidRPr="002B4DD7">
        <w:rPr>
          <w:rFonts w:ascii="Times New Roman" w:hAnsi="Times New Roman" w:cs="Times New Roman"/>
          <w:sz w:val="24"/>
          <w:szCs w:val="24"/>
        </w:rPr>
        <w:t xml:space="preserve"> 0121 238 0578</w:t>
      </w:r>
      <w:r w:rsidRPr="002B4DD7">
        <w:rPr>
          <w:rFonts w:ascii="Times New Roman" w:hAnsi="Times New Roman" w:cs="Times New Roman"/>
          <w:sz w:val="24"/>
          <w:szCs w:val="24"/>
        </w:rPr>
        <w:t xml:space="preserve"> </w:t>
      </w:r>
      <w:r w:rsidR="0061435D" w:rsidRPr="002B4DD7">
        <w:rPr>
          <w:rFonts w:ascii="Times New Roman" w:hAnsi="Times New Roman" w:cs="Times New Roman"/>
          <w:sz w:val="24"/>
          <w:szCs w:val="24"/>
        </w:rPr>
        <w:t>o</w:t>
      </w:r>
      <w:r w:rsidRPr="002B4DD7">
        <w:rPr>
          <w:rFonts w:ascii="Times New Roman" w:hAnsi="Times New Roman" w:cs="Times New Roman"/>
          <w:sz w:val="24"/>
          <w:szCs w:val="24"/>
        </w:rPr>
        <w:t>r email info@blackwateracademy.co.uk to arrange a visit</w:t>
      </w:r>
    </w:p>
    <w:p w14:paraId="372A641F" w14:textId="77777777" w:rsidR="006D511A" w:rsidRPr="002B4DD7" w:rsidRDefault="006D511A" w:rsidP="006D511A">
      <w:pPr>
        <w:spacing w:after="0"/>
        <w:jc w:val="both"/>
        <w:rPr>
          <w:rFonts w:ascii="Times New Roman" w:hAnsi="Times New Roman" w:cs="Times New Roman"/>
          <w:color w:val="000000" w:themeColor="text1"/>
          <w:sz w:val="24"/>
          <w:szCs w:val="24"/>
          <w:shd w:val="clear" w:color="auto" w:fill="FFFFFF"/>
        </w:rPr>
      </w:pPr>
      <w:r w:rsidRPr="002B4DD7">
        <w:rPr>
          <w:rFonts w:ascii="Times New Roman" w:hAnsi="Times New Roman" w:cs="Times New Roman"/>
          <w:color w:val="000000" w:themeColor="text1"/>
          <w:sz w:val="24"/>
          <w:szCs w:val="24"/>
          <w:shd w:val="clear" w:color="auto" w:fill="FFFFFF"/>
        </w:rPr>
        <w:t>The school is open to applications from boys and girls, irrespective of race, nationality, colour, ethnic or national origin, religion or creed, disability or previous educational background.</w:t>
      </w:r>
    </w:p>
    <w:p w14:paraId="704FD1E6" w14:textId="77777777" w:rsidR="006D511A" w:rsidRPr="002B4DD7" w:rsidRDefault="006D511A" w:rsidP="006D511A">
      <w:pPr>
        <w:pStyle w:val="NormalWeb"/>
        <w:shd w:val="clear" w:color="auto" w:fill="FFFFFF"/>
        <w:spacing w:before="0" w:beforeAutospacing="0" w:after="0" w:afterAutospacing="0"/>
        <w:jc w:val="both"/>
        <w:textAlignment w:val="baseline"/>
        <w:rPr>
          <w:color w:val="000000" w:themeColor="text1"/>
        </w:rPr>
      </w:pPr>
      <w:r w:rsidRPr="002B4DD7">
        <w:rPr>
          <w:color w:val="000000" w:themeColor="text1"/>
        </w:rPr>
        <w:t>In particular, the school is fully aware of its responsibilities to ensure compliance with Special Educational Needs and Disabilities Act and Gender discrimination legislation. Admission to the school depends on meeting the criteria required.  The school endeavours to encourage as wide a range of applications as possible.</w:t>
      </w:r>
    </w:p>
    <w:p w14:paraId="41346030" w14:textId="77777777" w:rsidR="006D511A" w:rsidRPr="002B4DD7" w:rsidRDefault="006D511A" w:rsidP="006D511A">
      <w:pPr>
        <w:spacing w:after="0"/>
        <w:jc w:val="both"/>
        <w:rPr>
          <w:rFonts w:ascii="Times New Roman" w:hAnsi="Times New Roman" w:cs="Times New Roman"/>
          <w:color w:val="000000" w:themeColor="text1"/>
          <w:sz w:val="24"/>
          <w:szCs w:val="24"/>
        </w:rPr>
      </w:pPr>
    </w:p>
    <w:p w14:paraId="115AE031" w14:textId="3513FADA" w:rsidR="00452240" w:rsidRPr="00DE55D1" w:rsidRDefault="00F82CA8" w:rsidP="00452240">
      <w:pPr>
        <w:spacing w:after="0"/>
        <w:rPr>
          <w:rFonts w:ascii="Times New Roman" w:hAnsi="Times New Roman" w:cs="Times New Roman"/>
          <w:b/>
          <w:color w:val="FF0000"/>
          <w:sz w:val="24"/>
          <w:szCs w:val="24"/>
        </w:rPr>
      </w:pPr>
      <w:r w:rsidRPr="00DE55D1">
        <w:rPr>
          <w:rFonts w:ascii="Times New Roman" w:hAnsi="Times New Roman" w:cs="Times New Roman"/>
          <w:b/>
          <w:color w:val="FF0000"/>
          <w:sz w:val="24"/>
          <w:szCs w:val="24"/>
        </w:rPr>
        <w:t xml:space="preserve">WHO CAN </w:t>
      </w:r>
      <w:r w:rsidR="006D511A" w:rsidRPr="00DE55D1">
        <w:rPr>
          <w:rFonts w:ascii="Times New Roman" w:hAnsi="Times New Roman" w:cs="Times New Roman"/>
          <w:b/>
          <w:color w:val="FF0000"/>
          <w:sz w:val="24"/>
          <w:szCs w:val="24"/>
        </w:rPr>
        <w:t>REFER?</w:t>
      </w:r>
    </w:p>
    <w:p w14:paraId="5A8B3E62" w14:textId="77777777" w:rsidR="00DE55D1" w:rsidRPr="002B4DD7" w:rsidRDefault="00DE55D1" w:rsidP="00452240">
      <w:pPr>
        <w:spacing w:after="0"/>
        <w:rPr>
          <w:rFonts w:ascii="Times New Roman" w:hAnsi="Times New Roman" w:cs="Times New Roman"/>
          <w:sz w:val="24"/>
          <w:szCs w:val="24"/>
        </w:rPr>
      </w:pPr>
    </w:p>
    <w:p w14:paraId="6657679A" w14:textId="77777777" w:rsidR="009207DB" w:rsidRPr="002B4DD7" w:rsidRDefault="00452240" w:rsidP="00F44EE3">
      <w:pPr>
        <w:spacing w:after="0" w:line="240" w:lineRule="auto"/>
        <w:jc w:val="both"/>
        <w:rPr>
          <w:rFonts w:ascii="Times New Roman" w:hAnsi="Times New Roman" w:cs="Times New Roman"/>
          <w:sz w:val="24"/>
          <w:szCs w:val="24"/>
        </w:rPr>
      </w:pPr>
      <w:r w:rsidRPr="002B4DD7">
        <w:rPr>
          <w:rFonts w:ascii="Times New Roman" w:hAnsi="Times New Roman" w:cs="Times New Roman"/>
          <w:sz w:val="24"/>
          <w:szCs w:val="24"/>
        </w:rPr>
        <w:t>Referrals are received from a number of places, in particular</w:t>
      </w:r>
      <w:r w:rsidR="008F2E9C" w:rsidRPr="002B4DD7">
        <w:rPr>
          <w:rFonts w:ascii="Times New Roman" w:hAnsi="Times New Roman" w:cs="Times New Roman"/>
          <w:sz w:val="24"/>
          <w:szCs w:val="24"/>
        </w:rPr>
        <w:t xml:space="preserve"> we have a good partnership with Work n Learn, we also receive referrals</w:t>
      </w:r>
      <w:r w:rsidR="006D511A" w:rsidRPr="002B4DD7">
        <w:rPr>
          <w:rFonts w:ascii="Times New Roman" w:hAnsi="Times New Roman" w:cs="Times New Roman"/>
          <w:sz w:val="24"/>
          <w:szCs w:val="24"/>
        </w:rPr>
        <w:t xml:space="preserve"> directly from schools, SENAR and local Education Authority</w:t>
      </w:r>
      <w:r w:rsidRPr="002B4DD7">
        <w:rPr>
          <w:rFonts w:ascii="Times New Roman" w:hAnsi="Times New Roman" w:cs="Times New Roman"/>
          <w:sz w:val="24"/>
          <w:szCs w:val="24"/>
        </w:rPr>
        <w:t xml:space="preserve">. </w:t>
      </w:r>
      <w:r w:rsidR="009207DB" w:rsidRPr="002B4DD7">
        <w:rPr>
          <w:rFonts w:ascii="Times New Roman" w:hAnsi="Times New Roman" w:cs="Times New Roman"/>
          <w:sz w:val="24"/>
          <w:szCs w:val="24"/>
        </w:rPr>
        <w:t>R</w:t>
      </w:r>
      <w:r w:rsidRPr="002B4DD7">
        <w:rPr>
          <w:rFonts w:ascii="Times New Roman" w:hAnsi="Times New Roman" w:cs="Times New Roman"/>
          <w:sz w:val="24"/>
          <w:szCs w:val="24"/>
        </w:rPr>
        <w:t>eferrals are made to the Leadership team for consid</w:t>
      </w:r>
      <w:r w:rsidR="009207DB" w:rsidRPr="002B4DD7">
        <w:rPr>
          <w:rFonts w:ascii="Times New Roman" w:hAnsi="Times New Roman" w:cs="Times New Roman"/>
          <w:sz w:val="24"/>
          <w:szCs w:val="24"/>
        </w:rPr>
        <w:t xml:space="preserve">eration using the referral form. This is usually completed once an appointment has been arranged at the school. </w:t>
      </w:r>
    </w:p>
    <w:p w14:paraId="422E7ACD" w14:textId="77777777" w:rsidR="00F44EE3" w:rsidRPr="002B4DD7" w:rsidRDefault="00F44EE3" w:rsidP="00F44EE3">
      <w:pPr>
        <w:spacing w:after="0" w:line="240" w:lineRule="auto"/>
        <w:jc w:val="both"/>
        <w:rPr>
          <w:rFonts w:ascii="Times New Roman" w:hAnsi="Times New Roman" w:cs="Times New Roman"/>
          <w:sz w:val="24"/>
          <w:szCs w:val="24"/>
        </w:rPr>
      </w:pPr>
    </w:p>
    <w:p w14:paraId="0C29EDFB" w14:textId="2AE5107E" w:rsidR="00452240" w:rsidRPr="00DE55D1" w:rsidRDefault="00F82CA8" w:rsidP="00E138F1">
      <w:pPr>
        <w:spacing w:after="0"/>
        <w:rPr>
          <w:rFonts w:ascii="Times New Roman" w:hAnsi="Times New Roman" w:cs="Times New Roman"/>
          <w:b/>
          <w:color w:val="FF0000"/>
          <w:sz w:val="24"/>
          <w:szCs w:val="24"/>
        </w:rPr>
      </w:pPr>
      <w:r w:rsidRPr="00DE55D1">
        <w:rPr>
          <w:rFonts w:ascii="Times New Roman" w:hAnsi="Times New Roman" w:cs="Times New Roman"/>
          <w:b/>
          <w:color w:val="FF0000"/>
          <w:sz w:val="24"/>
          <w:szCs w:val="24"/>
        </w:rPr>
        <w:t>ADMISSION PROCEDURE</w:t>
      </w:r>
    </w:p>
    <w:p w14:paraId="30B671EA" w14:textId="77777777" w:rsidR="00DE55D1" w:rsidRPr="002B4DD7" w:rsidRDefault="00DE55D1" w:rsidP="00E138F1">
      <w:pPr>
        <w:spacing w:after="0"/>
        <w:rPr>
          <w:rFonts w:ascii="Times New Roman" w:hAnsi="Times New Roman" w:cs="Times New Roman"/>
          <w:b/>
          <w:sz w:val="24"/>
          <w:szCs w:val="24"/>
        </w:rPr>
      </w:pPr>
    </w:p>
    <w:p w14:paraId="3F9B720D" w14:textId="77777777" w:rsidR="00F82CA8" w:rsidRPr="002B4DD7" w:rsidRDefault="00F82CA8" w:rsidP="00F82CA8">
      <w:pPr>
        <w:spacing w:after="0"/>
        <w:jc w:val="both"/>
        <w:rPr>
          <w:rFonts w:ascii="Times New Roman" w:hAnsi="Times New Roman" w:cs="Times New Roman"/>
          <w:sz w:val="24"/>
          <w:szCs w:val="24"/>
        </w:rPr>
      </w:pPr>
      <w:r w:rsidRPr="002B4DD7">
        <w:rPr>
          <w:rFonts w:ascii="Times New Roman" w:hAnsi="Times New Roman" w:cs="Times New Roman"/>
          <w:sz w:val="24"/>
          <w:szCs w:val="24"/>
        </w:rPr>
        <w:t>Following an initial inquiry, dependent on who has made that inquiry a meeting is arranged at the school for parents and the young person to visit. During this meeting the following information will be discussed:</w:t>
      </w:r>
    </w:p>
    <w:p w14:paraId="49733B95"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Completion of Referral Form</w:t>
      </w:r>
    </w:p>
    <w:p w14:paraId="64C19B51"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Completion of Consent Forms</w:t>
      </w:r>
    </w:p>
    <w:p w14:paraId="72706A9C"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Referral Pack given to parents</w:t>
      </w:r>
    </w:p>
    <w:p w14:paraId="5DB6C9FF"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Rules and expectations</w:t>
      </w:r>
    </w:p>
    <w:p w14:paraId="4870280F"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Timetable</w:t>
      </w:r>
    </w:p>
    <w:p w14:paraId="11BD9AEC"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Policies</w:t>
      </w:r>
    </w:p>
    <w:p w14:paraId="31ED108C"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Staff introductions</w:t>
      </w:r>
    </w:p>
    <w:p w14:paraId="6EA0A944" w14:textId="77777777" w:rsidR="00F82CA8" w:rsidRPr="002B4DD7" w:rsidRDefault="00F82CA8" w:rsidP="00F82CA8">
      <w:pPr>
        <w:pStyle w:val="ListParagraph"/>
        <w:numPr>
          <w:ilvl w:val="0"/>
          <w:numId w:val="4"/>
        </w:numPr>
        <w:spacing w:after="0"/>
        <w:jc w:val="both"/>
        <w:rPr>
          <w:rFonts w:ascii="Times New Roman" w:hAnsi="Times New Roman" w:cs="Times New Roman"/>
          <w:sz w:val="24"/>
          <w:szCs w:val="24"/>
        </w:rPr>
      </w:pPr>
      <w:r w:rsidRPr="002B4DD7">
        <w:rPr>
          <w:rFonts w:ascii="Times New Roman" w:hAnsi="Times New Roman" w:cs="Times New Roman"/>
          <w:sz w:val="24"/>
          <w:szCs w:val="24"/>
        </w:rPr>
        <w:t>Show around the school</w:t>
      </w:r>
    </w:p>
    <w:p w14:paraId="248A90D0" w14:textId="77777777" w:rsidR="007907CA" w:rsidRPr="002B4DD7" w:rsidRDefault="007907CA" w:rsidP="00F82CA8">
      <w:pPr>
        <w:spacing w:after="0"/>
        <w:jc w:val="both"/>
        <w:rPr>
          <w:rFonts w:ascii="Times New Roman" w:hAnsi="Times New Roman" w:cs="Times New Roman"/>
          <w:sz w:val="24"/>
          <w:szCs w:val="24"/>
        </w:rPr>
      </w:pPr>
    </w:p>
    <w:p w14:paraId="72E23FD2" w14:textId="77777777" w:rsidR="00F82CA8" w:rsidRPr="002B4DD7" w:rsidRDefault="00F82CA8" w:rsidP="00F82CA8">
      <w:pPr>
        <w:spacing w:after="0"/>
        <w:jc w:val="both"/>
        <w:rPr>
          <w:rFonts w:ascii="Times New Roman" w:hAnsi="Times New Roman" w:cs="Times New Roman"/>
          <w:sz w:val="24"/>
          <w:szCs w:val="24"/>
        </w:rPr>
      </w:pPr>
      <w:r w:rsidRPr="002B4DD7">
        <w:rPr>
          <w:rFonts w:ascii="Times New Roman" w:hAnsi="Times New Roman" w:cs="Times New Roman"/>
          <w:sz w:val="24"/>
          <w:szCs w:val="24"/>
        </w:rPr>
        <w:t>Referral papers for completion are issued; these are only completed if the parents and young person are happy to attend Blackwater Academy.</w:t>
      </w:r>
      <w:r w:rsidR="007907CA" w:rsidRPr="002B4DD7">
        <w:rPr>
          <w:rFonts w:ascii="Times New Roman" w:hAnsi="Times New Roman" w:cs="Times New Roman"/>
          <w:sz w:val="24"/>
          <w:szCs w:val="24"/>
        </w:rPr>
        <w:t xml:space="preserve"> A possible start date is given at this meeting. The funding agency is informed of this meeting and is usually encouraged to attend. If they are not able to attend an email will be sent providing feedback on the outcome of the referral meeting with a possible start date which they will need to approve. Once this has been approved, the parents are contacted to confirm the start date.</w:t>
      </w:r>
    </w:p>
    <w:p w14:paraId="6CB74755" w14:textId="77777777" w:rsidR="007907CA" w:rsidRPr="002B4DD7" w:rsidRDefault="007907CA" w:rsidP="00F82CA8">
      <w:pPr>
        <w:spacing w:after="0"/>
        <w:jc w:val="both"/>
        <w:rPr>
          <w:rFonts w:ascii="Times New Roman" w:hAnsi="Times New Roman" w:cs="Times New Roman"/>
          <w:sz w:val="24"/>
          <w:szCs w:val="24"/>
        </w:rPr>
      </w:pPr>
      <w:r w:rsidRPr="002B4DD7">
        <w:rPr>
          <w:rFonts w:ascii="Times New Roman" w:hAnsi="Times New Roman" w:cs="Times New Roman"/>
          <w:sz w:val="24"/>
          <w:szCs w:val="24"/>
        </w:rPr>
        <w:t xml:space="preserve">If a start date has not been approved by the funding agency due to external factors, parents are notified of the delay and will be updated of any progress until a start date can be confirmed. </w:t>
      </w:r>
    </w:p>
    <w:p w14:paraId="4E388562" w14:textId="77777777" w:rsidR="007907CA" w:rsidRDefault="007907CA" w:rsidP="00F82CA8">
      <w:pPr>
        <w:spacing w:after="0"/>
        <w:jc w:val="both"/>
        <w:rPr>
          <w:rFonts w:ascii="Times New Roman" w:hAnsi="Times New Roman" w:cs="Times New Roman"/>
          <w:sz w:val="24"/>
          <w:szCs w:val="24"/>
        </w:rPr>
      </w:pPr>
    </w:p>
    <w:p w14:paraId="269713F7" w14:textId="77777777" w:rsidR="00EB2140" w:rsidRPr="002B4DD7" w:rsidRDefault="00EB2140" w:rsidP="00F82CA8">
      <w:pPr>
        <w:spacing w:after="0"/>
        <w:jc w:val="both"/>
        <w:rPr>
          <w:rFonts w:ascii="Times New Roman" w:hAnsi="Times New Roman" w:cs="Times New Roman"/>
          <w:sz w:val="24"/>
          <w:szCs w:val="24"/>
        </w:rPr>
      </w:pPr>
    </w:p>
    <w:p w14:paraId="6961E407" w14:textId="77777777" w:rsidR="000A2B13" w:rsidRPr="002B4DD7" w:rsidRDefault="000A2B13" w:rsidP="00F82CA8">
      <w:pPr>
        <w:spacing w:after="0"/>
        <w:jc w:val="both"/>
        <w:rPr>
          <w:rFonts w:ascii="Times New Roman" w:hAnsi="Times New Roman" w:cs="Times New Roman"/>
          <w:b/>
          <w:sz w:val="24"/>
          <w:szCs w:val="24"/>
        </w:rPr>
      </w:pPr>
    </w:p>
    <w:p w14:paraId="6B75E22B" w14:textId="77777777" w:rsidR="000A2B13" w:rsidRPr="002B4DD7" w:rsidRDefault="000A2B13" w:rsidP="00F82CA8">
      <w:pPr>
        <w:spacing w:after="0"/>
        <w:jc w:val="both"/>
        <w:rPr>
          <w:rFonts w:ascii="Times New Roman" w:hAnsi="Times New Roman" w:cs="Times New Roman"/>
          <w:b/>
          <w:sz w:val="24"/>
          <w:szCs w:val="24"/>
        </w:rPr>
      </w:pPr>
    </w:p>
    <w:p w14:paraId="24726E9A" w14:textId="66625901" w:rsidR="007907CA" w:rsidRDefault="007907CA" w:rsidP="00F82CA8">
      <w:pPr>
        <w:spacing w:after="0"/>
        <w:jc w:val="both"/>
        <w:rPr>
          <w:rFonts w:ascii="Times New Roman" w:hAnsi="Times New Roman" w:cs="Times New Roman"/>
          <w:b/>
          <w:color w:val="FF0000"/>
          <w:sz w:val="24"/>
          <w:szCs w:val="24"/>
        </w:rPr>
      </w:pPr>
      <w:r w:rsidRPr="00DE55D1">
        <w:rPr>
          <w:rFonts w:ascii="Times New Roman" w:hAnsi="Times New Roman" w:cs="Times New Roman"/>
          <w:b/>
          <w:color w:val="FF0000"/>
          <w:sz w:val="24"/>
          <w:szCs w:val="24"/>
        </w:rPr>
        <w:t xml:space="preserve">SPECIAL </w:t>
      </w:r>
      <w:r w:rsidR="00EB2140">
        <w:rPr>
          <w:rFonts w:ascii="Times New Roman" w:hAnsi="Times New Roman" w:cs="Times New Roman"/>
          <w:b/>
          <w:color w:val="FF0000"/>
          <w:sz w:val="24"/>
          <w:szCs w:val="24"/>
        </w:rPr>
        <w:t xml:space="preserve">EDUCATIONAL </w:t>
      </w:r>
      <w:r w:rsidRPr="00DE55D1">
        <w:rPr>
          <w:rFonts w:ascii="Times New Roman" w:hAnsi="Times New Roman" w:cs="Times New Roman"/>
          <w:b/>
          <w:color w:val="FF0000"/>
          <w:sz w:val="24"/>
          <w:szCs w:val="24"/>
        </w:rPr>
        <w:t>NEEDS</w:t>
      </w:r>
    </w:p>
    <w:p w14:paraId="550633A5" w14:textId="77777777" w:rsidR="00DE55D1" w:rsidRPr="00DE55D1" w:rsidRDefault="00DE55D1" w:rsidP="00F82CA8">
      <w:pPr>
        <w:spacing w:after="0"/>
        <w:jc w:val="both"/>
        <w:rPr>
          <w:rFonts w:ascii="Times New Roman" w:hAnsi="Times New Roman" w:cs="Times New Roman"/>
          <w:b/>
          <w:color w:val="FF0000"/>
          <w:sz w:val="24"/>
          <w:szCs w:val="24"/>
        </w:rPr>
      </w:pPr>
    </w:p>
    <w:p w14:paraId="5509E1D6" w14:textId="77777777" w:rsidR="006D511A" w:rsidRPr="002B4DD7" w:rsidRDefault="007907CA" w:rsidP="00F82CA8">
      <w:pPr>
        <w:spacing w:after="0"/>
        <w:jc w:val="both"/>
        <w:rPr>
          <w:rFonts w:ascii="Times New Roman" w:hAnsi="Times New Roman" w:cs="Times New Roman"/>
          <w:sz w:val="24"/>
          <w:szCs w:val="24"/>
        </w:rPr>
      </w:pPr>
      <w:r w:rsidRPr="002B4DD7">
        <w:rPr>
          <w:rFonts w:ascii="Times New Roman" w:hAnsi="Times New Roman" w:cs="Times New Roman"/>
          <w:sz w:val="24"/>
          <w:szCs w:val="24"/>
        </w:rPr>
        <w:t xml:space="preserve">If a child has an EHCP the referral process is slightly adjusted. The referral meeting will not be arranged until the school receives a copy of the EHC Plan. The senior leadership team will not consider any placements until the EHCP has been reviewed and there is an agreement that the school are able to meet the young person’s needs and have the resources available </w:t>
      </w:r>
      <w:r w:rsidR="006D511A" w:rsidRPr="002B4DD7">
        <w:rPr>
          <w:rFonts w:ascii="Times New Roman" w:hAnsi="Times New Roman" w:cs="Times New Roman"/>
          <w:sz w:val="24"/>
          <w:szCs w:val="24"/>
        </w:rPr>
        <w:t xml:space="preserve">to meet the educational targets. </w:t>
      </w:r>
    </w:p>
    <w:p w14:paraId="7729AB0D" w14:textId="77777777" w:rsidR="007907CA" w:rsidRPr="002B4DD7" w:rsidRDefault="007907CA" w:rsidP="00F82CA8">
      <w:pPr>
        <w:spacing w:after="0"/>
        <w:jc w:val="both"/>
        <w:rPr>
          <w:rFonts w:ascii="Times New Roman" w:hAnsi="Times New Roman" w:cs="Times New Roman"/>
          <w:sz w:val="24"/>
          <w:szCs w:val="24"/>
        </w:rPr>
      </w:pPr>
      <w:r w:rsidRPr="002B4DD7">
        <w:rPr>
          <w:rFonts w:ascii="Times New Roman" w:hAnsi="Times New Roman" w:cs="Times New Roman"/>
          <w:sz w:val="24"/>
          <w:szCs w:val="24"/>
        </w:rPr>
        <w:t xml:space="preserve"> </w:t>
      </w:r>
    </w:p>
    <w:p w14:paraId="14940989" w14:textId="77777777" w:rsidR="00F82CA8" w:rsidRPr="002B4DD7" w:rsidRDefault="00F82CA8" w:rsidP="00477033">
      <w:pPr>
        <w:spacing w:after="0"/>
        <w:jc w:val="both"/>
        <w:rPr>
          <w:rFonts w:ascii="Times New Roman" w:hAnsi="Times New Roman" w:cs="Times New Roman"/>
          <w:sz w:val="24"/>
          <w:szCs w:val="24"/>
        </w:rPr>
      </w:pPr>
    </w:p>
    <w:p w14:paraId="0E3E9155" w14:textId="69F8281E" w:rsidR="00477033" w:rsidRDefault="00477033" w:rsidP="00477033">
      <w:pPr>
        <w:spacing w:after="0"/>
        <w:jc w:val="both"/>
        <w:rPr>
          <w:rFonts w:ascii="Times New Roman" w:hAnsi="Times New Roman" w:cs="Times New Roman"/>
          <w:color w:val="FF0000"/>
          <w:sz w:val="24"/>
          <w:szCs w:val="24"/>
        </w:rPr>
      </w:pPr>
      <w:r w:rsidRPr="00DE55D1">
        <w:rPr>
          <w:rFonts w:ascii="Times New Roman" w:hAnsi="Times New Roman" w:cs="Times New Roman"/>
          <w:b/>
          <w:color w:val="FF0000"/>
          <w:sz w:val="24"/>
          <w:szCs w:val="24"/>
        </w:rPr>
        <w:t>RELIGIOUS BELIEFS</w:t>
      </w:r>
      <w:r w:rsidRPr="00DE55D1">
        <w:rPr>
          <w:rFonts w:ascii="Times New Roman" w:hAnsi="Times New Roman" w:cs="Times New Roman"/>
          <w:color w:val="FF0000"/>
          <w:sz w:val="24"/>
          <w:szCs w:val="24"/>
        </w:rPr>
        <w:t xml:space="preserve"> </w:t>
      </w:r>
    </w:p>
    <w:p w14:paraId="7027E54E" w14:textId="77777777" w:rsidR="00DE55D1" w:rsidRPr="00DE55D1" w:rsidRDefault="00DE55D1" w:rsidP="00477033">
      <w:pPr>
        <w:spacing w:after="0"/>
        <w:jc w:val="both"/>
        <w:rPr>
          <w:rFonts w:ascii="Times New Roman" w:hAnsi="Times New Roman" w:cs="Times New Roman"/>
          <w:color w:val="FF0000"/>
          <w:sz w:val="24"/>
          <w:szCs w:val="24"/>
        </w:rPr>
      </w:pPr>
    </w:p>
    <w:p w14:paraId="115A2513" w14:textId="53F4701E" w:rsidR="00F82CA8" w:rsidRPr="002B4DD7" w:rsidRDefault="00477033" w:rsidP="00E138F1">
      <w:pPr>
        <w:jc w:val="both"/>
        <w:rPr>
          <w:rFonts w:ascii="Times New Roman" w:hAnsi="Times New Roman" w:cs="Times New Roman"/>
          <w:sz w:val="24"/>
          <w:szCs w:val="24"/>
        </w:rPr>
      </w:pPr>
      <w:r w:rsidRPr="002B4DD7">
        <w:rPr>
          <w:rFonts w:ascii="Times New Roman" w:hAnsi="Times New Roman" w:cs="Times New Roman"/>
          <w:sz w:val="24"/>
          <w:szCs w:val="24"/>
        </w:rPr>
        <w:t xml:space="preserve">We do not select for entry </w:t>
      </w:r>
      <w:r w:rsidR="000F3B3E" w:rsidRPr="002B4DD7">
        <w:rPr>
          <w:rFonts w:ascii="Times New Roman" w:hAnsi="Times New Roman" w:cs="Times New Roman"/>
          <w:sz w:val="24"/>
          <w:szCs w:val="24"/>
        </w:rPr>
        <w:t>based on</w:t>
      </w:r>
      <w:r w:rsidRPr="002B4DD7">
        <w:rPr>
          <w:rFonts w:ascii="Times New Roman" w:hAnsi="Times New Roman" w:cs="Times New Roman"/>
          <w:sz w:val="24"/>
          <w:szCs w:val="24"/>
        </w:rPr>
        <w:t xml:space="preserve"> religious belief, and we welcome pupils of other faiths, or of none. We offer the opportunity for pupils of other beliefs to practise their own faiths. </w:t>
      </w:r>
      <w:r w:rsidR="00F82CA8" w:rsidRPr="002B4DD7">
        <w:rPr>
          <w:rFonts w:ascii="Times New Roman" w:hAnsi="Times New Roman" w:cs="Times New Roman"/>
          <w:sz w:val="24"/>
          <w:szCs w:val="24"/>
        </w:rPr>
        <w:t xml:space="preserve"> </w:t>
      </w:r>
    </w:p>
    <w:p w14:paraId="5D942B43" w14:textId="77777777" w:rsidR="000A2B13" w:rsidRPr="002B4DD7" w:rsidRDefault="000A2B13" w:rsidP="00F82CA8">
      <w:pPr>
        <w:spacing w:after="0"/>
        <w:jc w:val="both"/>
        <w:rPr>
          <w:rFonts w:ascii="Times New Roman" w:hAnsi="Times New Roman" w:cs="Times New Roman"/>
          <w:sz w:val="24"/>
          <w:szCs w:val="24"/>
        </w:rPr>
      </w:pPr>
    </w:p>
    <w:p w14:paraId="184C8A00" w14:textId="0F814389" w:rsidR="000A2B13" w:rsidRDefault="000A2B13" w:rsidP="00F82CA8">
      <w:pPr>
        <w:spacing w:after="0"/>
        <w:jc w:val="both"/>
        <w:rPr>
          <w:rFonts w:ascii="Times New Roman" w:hAnsi="Times New Roman" w:cs="Times New Roman"/>
          <w:b/>
          <w:color w:val="FF0000"/>
          <w:sz w:val="24"/>
          <w:szCs w:val="24"/>
        </w:rPr>
      </w:pPr>
      <w:r w:rsidRPr="00DE55D1">
        <w:rPr>
          <w:rFonts w:ascii="Times New Roman" w:hAnsi="Times New Roman" w:cs="Times New Roman"/>
          <w:b/>
          <w:color w:val="FF0000"/>
          <w:sz w:val="24"/>
          <w:szCs w:val="24"/>
        </w:rPr>
        <w:t>REVIEW</w:t>
      </w:r>
    </w:p>
    <w:p w14:paraId="6D088F8C" w14:textId="77777777" w:rsidR="00DE55D1" w:rsidRPr="00DE55D1" w:rsidRDefault="00DE55D1" w:rsidP="00F82CA8">
      <w:pPr>
        <w:spacing w:after="0"/>
        <w:jc w:val="both"/>
        <w:rPr>
          <w:rFonts w:ascii="Times New Roman" w:hAnsi="Times New Roman" w:cs="Times New Roman"/>
          <w:b/>
          <w:color w:val="FF0000"/>
          <w:sz w:val="24"/>
          <w:szCs w:val="24"/>
        </w:rPr>
      </w:pPr>
    </w:p>
    <w:p w14:paraId="4B56E19D" w14:textId="77777777" w:rsidR="000A2B13" w:rsidRPr="002B4DD7" w:rsidRDefault="000A2B13" w:rsidP="00F82CA8">
      <w:pPr>
        <w:spacing w:after="0"/>
        <w:jc w:val="both"/>
        <w:rPr>
          <w:rFonts w:ascii="Times New Roman" w:hAnsi="Times New Roman" w:cs="Times New Roman"/>
          <w:b/>
          <w:sz w:val="24"/>
          <w:szCs w:val="24"/>
        </w:rPr>
      </w:pPr>
      <w:r w:rsidRPr="002B4DD7">
        <w:rPr>
          <w:rFonts w:ascii="Times New Roman" w:hAnsi="Times New Roman" w:cs="Times New Roman"/>
          <w:sz w:val="24"/>
          <w:szCs w:val="24"/>
        </w:rPr>
        <w:t>This policy will be reviewed annually by the Head teacher in the light of any changed circumstances at Blackwater Academy or the local area.</w:t>
      </w:r>
    </w:p>
    <w:sectPr w:rsidR="000A2B13" w:rsidRPr="002B4DD7" w:rsidSect="00B279E9">
      <w:pgSz w:w="11906" w:h="16838"/>
      <w:pgMar w:top="720" w:right="720" w:bottom="720" w:left="720" w:header="708" w:footer="567"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33144" w14:textId="77777777" w:rsidR="002B59A6" w:rsidRDefault="002B59A6" w:rsidP="00F44EE3">
      <w:pPr>
        <w:spacing w:after="0" w:line="240" w:lineRule="auto"/>
      </w:pPr>
      <w:r>
        <w:separator/>
      </w:r>
    </w:p>
  </w:endnote>
  <w:endnote w:type="continuationSeparator" w:id="0">
    <w:p w14:paraId="5BF20CC0" w14:textId="77777777" w:rsidR="002B59A6" w:rsidRDefault="002B59A6" w:rsidP="00F4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551B7" w14:textId="77777777" w:rsidR="002B59A6" w:rsidRDefault="002B59A6" w:rsidP="00F44EE3">
      <w:pPr>
        <w:spacing w:after="0" w:line="240" w:lineRule="auto"/>
      </w:pPr>
      <w:r>
        <w:separator/>
      </w:r>
    </w:p>
  </w:footnote>
  <w:footnote w:type="continuationSeparator" w:id="0">
    <w:p w14:paraId="1F095135" w14:textId="77777777" w:rsidR="002B59A6" w:rsidRDefault="002B59A6" w:rsidP="00F44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04475"/>
    <w:multiLevelType w:val="hybridMultilevel"/>
    <w:tmpl w:val="000E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D1950"/>
    <w:multiLevelType w:val="hybridMultilevel"/>
    <w:tmpl w:val="83BA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91CB2"/>
    <w:multiLevelType w:val="hybridMultilevel"/>
    <w:tmpl w:val="25C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AD730B"/>
    <w:multiLevelType w:val="multilevel"/>
    <w:tmpl w:val="A0F66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5771834">
    <w:abstractNumId w:val="3"/>
  </w:num>
  <w:num w:numId="2" w16cid:durableId="1892424976">
    <w:abstractNumId w:val="0"/>
  </w:num>
  <w:num w:numId="3" w16cid:durableId="301468655">
    <w:abstractNumId w:val="1"/>
  </w:num>
  <w:num w:numId="4" w16cid:durableId="1494253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C86"/>
    <w:rsid w:val="000038DA"/>
    <w:rsid w:val="000A2B13"/>
    <w:rsid w:val="000F3B3E"/>
    <w:rsid w:val="001473AB"/>
    <w:rsid w:val="001B1703"/>
    <w:rsid w:val="001B4487"/>
    <w:rsid w:val="002B346C"/>
    <w:rsid w:val="002B4DD7"/>
    <w:rsid w:val="002B59A6"/>
    <w:rsid w:val="00321F47"/>
    <w:rsid w:val="00347A27"/>
    <w:rsid w:val="00365753"/>
    <w:rsid w:val="003752C3"/>
    <w:rsid w:val="00452240"/>
    <w:rsid w:val="00477033"/>
    <w:rsid w:val="004D463F"/>
    <w:rsid w:val="00563A92"/>
    <w:rsid w:val="0061435D"/>
    <w:rsid w:val="006D511A"/>
    <w:rsid w:val="007907CA"/>
    <w:rsid w:val="007973B0"/>
    <w:rsid w:val="007D3870"/>
    <w:rsid w:val="00817723"/>
    <w:rsid w:val="00877FE5"/>
    <w:rsid w:val="008F2E9C"/>
    <w:rsid w:val="009207DB"/>
    <w:rsid w:val="009843FC"/>
    <w:rsid w:val="00B26959"/>
    <w:rsid w:val="00B279E9"/>
    <w:rsid w:val="00B47E01"/>
    <w:rsid w:val="00B95C86"/>
    <w:rsid w:val="00BB2717"/>
    <w:rsid w:val="00C13370"/>
    <w:rsid w:val="00C20179"/>
    <w:rsid w:val="00CA4E36"/>
    <w:rsid w:val="00D44680"/>
    <w:rsid w:val="00D52345"/>
    <w:rsid w:val="00DB4CE6"/>
    <w:rsid w:val="00DE55D1"/>
    <w:rsid w:val="00E138F1"/>
    <w:rsid w:val="00E15F07"/>
    <w:rsid w:val="00EB2140"/>
    <w:rsid w:val="00ED7E52"/>
    <w:rsid w:val="00F44EE3"/>
    <w:rsid w:val="00F82CA8"/>
    <w:rsid w:val="00F86833"/>
    <w:rsid w:val="00FA4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EFDC2"/>
  <w15:docId w15:val="{C70858D2-0E6B-4164-AE06-E93B0F30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70"/>
  </w:style>
  <w:style w:type="paragraph" w:styleId="Heading1">
    <w:name w:val="heading 1"/>
    <w:basedOn w:val="Normal"/>
    <w:next w:val="Normal"/>
    <w:link w:val="Heading1Char"/>
    <w:uiPriority w:val="9"/>
    <w:qFormat/>
    <w:rsid w:val="00B95C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C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5C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5C8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95C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C86"/>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95C8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95C8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52240"/>
    <w:pPr>
      <w:ind w:left="720"/>
      <w:contextualSpacing/>
    </w:pPr>
  </w:style>
  <w:style w:type="paragraph" w:styleId="BalloonText">
    <w:name w:val="Balloon Text"/>
    <w:basedOn w:val="Normal"/>
    <w:link w:val="BalloonTextChar"/>
    <w:uiPriority w:val="99"/>
    <w:semiHidden/>
    <w:unhideWhenUsed/>
    <w:rsid w:val="00E15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F07"/>
    <w:rPr>
      <w:rFonts w:ascii="Tahoma" w:hAnsi="Tahoma" w:cs="Tahoma"/>
      <w:sz w:val="16"/>
      <w:szCs w:val="16"/>
    </w:rPr>
  </w:style>
  <w:style w:type="paragraph" w:styleId="Header">
    <w:name w:val="header"/>
    <w:basedOn w:val="Normal"/>
    <w:link w:val="HeaderChar"/>
    <w:uiPriority w:val="99"/>
    <w:unhideWhenUsed/>
    <w:rsid w:val="00F44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4EE3"/>
  </w:style>
  <w:style w:type="paragraph" w:styleId="Footer">
    <w:name w:val="footer"/>
    <w:basedOn w:val="Normal"/>
    <w:link w:val="FooterChar"/>
    <w:uiPriority w:val="99"/>
    <w:unhideWhenUsed/>
    <w:rsid w:val="00F44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4EE3"/>
  </w:style>
  <w:style w:type="paragraph" w:styleId="NormalWeb">
    <w:name w:val="Normal (Web)"/>
    <w:basedOn w:val="Normal"/>
    <w:uiPriority w:val="99"/>
    <w:semiHidden/>
    <w:unhideWhenUsed/>
    <w:rsid w:val="006D511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B4D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9314">
      <w:bodyDiv w:val="1"/>
      <w:marLeft w:val="0"/>
      <w:marRight w:val="0"/>
      <w:marTop w:val="0"/>
      <w:marBottom w:val="0"/>
      <w:divBdr>
        <w:top w:val="none" w:sz="0" w:space="0" w:color="auto"/>
        <w:left w:val="none" w:sz="0" w:space="0" w:color="auto"/>
        <w:bottom w:val="none" w:sz="0" w:space="0" w:color="auto"/>
        <w:right w:val="none" w:sz="0" w:space="0" w:color="auto"/>
      </w:divBdr>
    </w:div>
    <w:div w:id="1836989568">
      <w:bodyDiv w:val="1"/>
      <w:marLeft w:val="0"/>
      <w:marRight w:val="0"/>
      <w:marTop w:val="0"/>
      <w:marBottom w:val="0"/>
      <w:divBdr>
        <w:top w:val="none" w:sz="0" w:space="0" w:color="auto"/>
        <w:left w:val="none" w:sz="0" w:space="0" w:color="auto"/>
        <w:bottom w:val="none" w:sz="0" w:space="0" w:color="auto"/>
        <w:right w:val="none" w:sz="0" w:space="0" w:color="auto"/>
      </w:divBdr>
    </w:div>
    <w:div w:id="1862667773">
      <w:bodyDiv w:val="1"/>
      <w:marLeft w:val="0"/>
      <w:marRight w:val="0"/>
      <w:marTop w:val="0"/>
      <w:marBottom w:val="0"/>
      <w:divBdr>
        <w:top w:val="none" w:sz="0" w:space="0" w:color="auto"/>
        <w:left w:val="none" w:sz="0" w:space="0" w:color="auto"/>
        <w:bottom w:val="none" w:sz="0" w:space="0" w:color="auto"/>
        <w:right w:val="none" w:sz="0" w:space="0" w:color="auto"/>
      </w:divBdr>
    </w:div>
    <w:div w:id="19693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605</Words>
  <Characters>3125</Characters>
  <Application>Microsoft Office Word</Application>
  <DocSecurity>0</DocSecurity>
  <Lines>120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 Admin</dc:creator>
  <cp:lastModifiedBy>Lucy Jelf</cp:lastModifiedBy>
  <cp:revision>6</cp:revision>
  <cp:lastPrinted>2018-05-22T12:20:00Z</cp:lastPrinted>
  <dcterms:created xsi:type="dcterms:W3CDTF">2023-11-13T19:10:00Z</dcterms:created>
  <dcterms:modified xsi:type="dcterms:W3CDTF">2024-10-10T12:16:00Z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f2ce5257a914fd801b8e82e2639e0ee15ae908c43cbb4efa18de51c409faf942</vt:lpwstr>
  </property>
</Properties>
</file>